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32"/>
        <w:gridCol w:w="5509"/>
      </w:tblGrid>
      <w:tr w:rsidR="00E13CA7" w:rsidRPr="00E13CA7" w:rsidTr="00E13CA7">
        <w:trPr>
          <w:tblCellSpacing w:w="0" w:type="dxa"/>
        </w:trPr>
        <w:tc>
          <w:tcPr>
            <w:tcW w:w="3332" w:type="dxa"/>
            <w:shd w:val="clear" w:color="auto" w:fill="FFFFFF"/>
            <w:tcMar>
              <w:top w:w="0" w:type="dxa"/>
              <w:left w:w="108" w:type="dxa"/>
              <w:bottom w:w="0" w:type="dxa"/>
              <w:right w:w="108" w:type="dxa"/>
            </w:tcMar>
            <w:hideMark/>
          </w:tcPr>
          <w:p w:rsidR="00E13CA7" w:rsidRPr="00E13CA7" w:rsidRDefault="00E13CA7" w:rsidP="00E13CA7">
            <w:pPr>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CHÍNH PHỦ</w:t>
            </w:r>
            <w:r w:rsidRPr="00E13CA7">
              <w:rPr>
                <w:rFonts w:ascii="Arial" w:eastAsia="Times New Roman" w:hAnsi="Arial" w:cs="Arial"/>
                <w:b/>
                <w:bCs/>
                <w:color w:val="000000"/>
                <w:sz w:val="25"/>
                <w:szCs w:val="25"/>
                <w:lang w:val="vi-VN"/>
              </w:rPr>
              <w:br/>
              <w:t>-------</w:t>
            </w:r>
          </w:p>
        </w:tc>
        <w:tc>
          <w:tcPr>
            <w:tcW w:w="5509" w:type="dxa"/>
            <w:shd w:val="clear" w:color="auto" w:fill="FFFFFF"/>
            <w:tcMar>
              <w:top w:w="0" w:type="dxa"/>
              <w:left w:w="108" w:type="dxa"/>
              <w:bottom w:w="0" w:type="dxa"/>
              <w:right w:w="108" w:type="dxa"/>
            </w:tcMar>
            <w:hideMark/>
          </w:tcPr>
          <w:p w:rsidR="00E13CA7" w:rsidRPr="00E13CA7" w:rsidRDefault="00E13CA7" w:rsidP="00E13CA7">
            <w:pPr>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CỘNG HÒA XÃ HỘI CHỦ NGHĨA VIỆT NAM</w:t>
            </w:r>
            <w:r w:rsidRPr="00E13CA7">
              <w:rPr>
                <w:rFonts w:ascii="Arial" w:eastAsia="Times New Roman" w:hAnsi="Arial" w:cs="Arial"/>
                <w:b/>
                <w:bCs/>
                <w:color w:val="000000"/>
                <w:sz w:val="25"/>
                <w:szCs w:val="25"/>
                <w:lang w:val="vi-VN"/>
              </w:rPr>
              <w:br/>
              <w:t>Độc lập - Tự do - Hạnh phúc </w:t>
            </w:r>
            <w:r w:rsidRPr="00E13CA7">
              <w:rPr>
                <w:rFonts w:ascii="Arial" w:eastAsia="Times New Roman" w:hAnsi="Arial" w:cs="Arial"/>
                <w:b/>
                <w:bCs/>
                <w:color w:val="000000"/>
                <w:sz w:val="25"/>
                <w:szCs w:val="25"/>
                <w:lang w:val="vi-VN"/>
              </w:rPr>
              <w:br/>
              <w:t>---------------</w:t>
            </w:r>
          </w:p>
        </w:tc>
      </w:tr>
      <w:tr w:rsidR="00E13CA7" w:rsidRPr="00E13CA7" w:rsidTr="00E13CA7">
        <w:trPr>
          <w:tblCellSpacing w:w="0" w:type="dxa"/>
        </w:trPr>
        <w:tc>
          <w:tcPr>
            <w:tcW w:w="3332" w:type="dxa"/>
            <w:shd w:val="clear" w:color="auto" w:fill="FFFFFF"/>
            <w:tcMar>
              <w:top w:w="0" w:type="dxa"/>
              <w:left w:w="108" w:type="dxa"/>
              <w:bottom w:w="0" w:type="dxa"/>
              <w:right w:w="108" w:type="dxa"/>
            </w:tcMar>
            <w:hideMark/>
          </w:tcPr>
          <w:p w:rsidR="00E13CA7" w:rsidRPr="00E13CA7" w:rsidRDefault="00E13CA7" w:rsidP="00E13CA7">
            <w:pPr>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color w:val="000000"/>
                <w:sz w:val="25"/>
                <w:szCs w:val="25"/>
                <w:lang w:val="vi-VN"/>
              </w:rPr>
              <w:t>Số: </w:t>
            </w:r>
            <w:r w:rsidRPr="00E13CA7">
              <w:rPr>
                <w:rFonts w:ascii="Arial" w:eastAsia="Times New Roman" w:hAnsi="Arial" w:cs="Arial"/>
                <w:color w:val="000000"/>
                <w:sz w:val="25"/>
                <w:szCs w:val="25"/>
              </w:rPr>
              <w:t>80</w:t>
            </w:r>
            <w:r w:rsidRPr="00E13CA7">
              <w:rPr>
                <w:rFonts w:ascii="Arial" w:eastAsia="Times New Roman" w:hAnsi="Arial" w:cs="Arial"/>
                <w:color w:val="000000"/>
                <w:sz w:val="25"/>
                <w:szCs w:val="25"/>
                <w:lang w:val="vi-VN"/>
              </w:rPr>
              <w:t>/</w:t>
            </w:r>
            <w:r w:rsidRPr="00E13CA7">
              <w:rPr>
                <w:rFonts w:ascii="Arial" w:eastAsia="Times New Roman" w:hAnsi="Arial" w:cs="Arial"/>
                <w:color w:val="000000"/>
                <w:sz w:val="25"/>
                <w:szCs w:val="25"/>
              </w:rPr>
              <w:t>2017/NĐ</w:t>
            </w:r>
            <w:r w:rsidRPr="00E13CA7">
              <w:rPr>
                <w:rFonts w:ascii="Arial" w:eastAsia="Times New Roman" w:hAnsi="Arial" w:cs="Arial"/>
                <w:color w:val="000000"/>
                <w:sz w:val="25"/>
                <w:szCs w:val="25"/>
                <w:lang w:val="vi-VN"/>
              </w:rPr>
              <w:t>-CP</w:t>
            </w:r>
          </w:p>
        </w:tc>
        <w:tc>
          <w:tcPr>
            <w:tcW w:w="5509" w:type="dxa"/>
            <w:shd w:val="clear" w:color="auto" w:fill="FFFFFF"/>
            <w:tcMar>
              <w:top w:w="0" w:type="dxa"/>
              <w:left w:w="108" w:type="dxa"/>
              <w:bottom w:w="0" w:type="dxa"/>
              <w:right w:w="108" w:type="dxa"/>
            </w:tcMar>
            <w:hideMark/>
          </w:tcPr>
          <w:p w:rsidR="00E13CA7" w:rsidRPr="00E13CA7" w:rsidRDefault="00E13CA7" w:rsidP="00E13CA7">
            <w:pPr>
              <w:spacing w:after="0" w:line="321" w:lineRule="atLeast"/>
              <w:ind w:firstLine="0"/>
              <w:jc w:val="right"/>
              <w:rPr>
                <w:rFonts w:ascii="Arial" w:eastAsia="Times New Roman" w:hAnsi="Arial" w:cs="Arial"/>
                <w:color w:val="000000"/>
                <w:sz w:val="25"/>
                <w:szCs w:val="25"/>
              </w:rPr>
            </w:pPr>
            <w:r w:rsidRPr="00E13CA7">
              <w:rPr>
                <w:rFonts w:ascii="Arial" w:eastAsia="Times New Roman" w:hAnsi="Arial" w:cs="Arial"/>
                <w:i/>
                <w:iCs/>
                <w:color w:val="000000"/>
                <w:sz w:val="25"/>
                <w:szCs w:val="25"/>
                <w:lang w:val="vi-VN"/>
              </w:rPr>
              <w:t>Hà Nội, ngày 1</w:t>
            </w:r>
            <w:r w:rsidRPr="00E13CA7">
              <w:rPr>
                <w:rFonts w:ascii="Arial" w:eastAsia="Times New Roman" w:hAnsi="Arial" w:cs="Arial"/>
                <w:i/>
                <w:iCs/>
                <w:color w:val="000000"/>
                <w:sz w:val="25"/>
                <w:szCs w:val="25"/>
              </w:rPr>
              <w:t>7 </w:t>
            </w:r>
            <w:r w:rsidRPr="00E13CA7">
              <w:rPr>
                <w:rFonts w:ascii="Arial" w:eastAsia="Times New Roman" w:hAnsi="Arial" w:cs="Arial"/>
                <w:i/>
                <w:iCs/>
                <w:color w:val="000000"/>
                <w:sz w:val="25"/>
                <w:szCs w:val="25"/>
                <w:lang w:val="vi-VN"/>
              </w:rPr>
              <w:t>tháng 7 năm 2017</w:t>
            </w:r>
          </w:p>
        </w:tc>
      </w:tr>
    </w:tbl>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rPr>
        <w:t> </w:t>
      </w:r>
    </w:p>
    <w:p w:rsidR="00E13CA7" w:rsidRPr="00E13CA7" w:rsidRDefault="00E13CA7" w:rsidP="00E13CA7">
      <w:pPr>
        <w:shd w:val="clear" w:color="auto" w:fill="FFFFFF"/>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b/>
          <w:bCs/>
          <w:color w:val="000000"/>
          <w:sz w:val="24"/>
          <w:szCs w:val="24"/>
          <w:lang w:val="vi-VN"/>
        </w:rPr>
        <w:t>NGHỊ ĐỊNH</w:t>
      </w:r>
    </w:p>
    <w:p w:rsidR="00E13CA7" w:rsidRPr="00E13CA7" w:rsidRDefault="00E13CA7" w:rsidP="00E13CA7">
      <w:pPr>
        <w:shd w:val="clear" w:color="auto" w:fill="FFFFFF"/>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color w:val="000000"/>
          <w:sz w:val="25"/>
          <w:szCs w:val="25"/>
          <w:lang w:val="vi-VN"/>
        </w:rPr>
        <w:t>QUY ĐỊNH VỀ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i/>
          <w:iCs/>
          <w:color w:val="000000"/>
          <w:sz w:val="25"/>
          <w:szCs w:val="25"/>
          <w:lang w:val="vi-VN"/>
        </w:rPr>
        <w:t>Căn cứ Luật tổ chức Chính phủ ngày 19 tháng 6 năm 2015;</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i/>
          <w:iCs/>
          <w:color w:val="000000"/>
          <w:sz w:val="25"/>
          <w:szCs w:val="25"/>
          <w:lang w:val="vi-VN"/>
        </w:rPr>
        <w:t>C</w:t>
      </w:r>
      <w:r w:rsidRPr="00E13CA7">
        <w:rPr>
          <w:rFonts w:ascii="Arial" w:eastAsia="Times New Roman" w:hAnsi="Arial" w:cs="Arial"/>
          <w:i/>
          <w:iCs/>
          <w:color w:val="000000"/>
          <w:sz w:val="25"/>
          <w:szCs w:val="25"/>
        </w:rPr>
        <w:t>ă</w:t>
      </w:r>
      <w:r w:rsidRPr="00E13CA7">
        <w:rPr>
          <w:rFonts w:ascii="Arial" w:eastAsia="Times New Roman" w:hAnsi="Arial" w:cs="Arial"/>
          <w:i/>
          <w:iCs/>
          <w:color w:val="000000"/>
          <w:sz w:val="25"/>
          <w:szCs w:val="25"/>
          <w:lang w:val="vi-VN"/>
        </w:rPr>
        <w:t>n cứ Luật </w:t>
      </w:r>
      <w:r w:rsidRPr="00E13CA7">
        <w:rPr>
          <w:rFonts w:ascii="Arial" w:eastAsia="Times New Roman" w:hAnsi="Arial" w:cs="Arial"/>
          <w:i/>
          <w:iCs/>
          <w:color w:val="000000"/>
          <w:sz w:val="25"/>
          <w:szCs w:val="25"/>
        </w:rPr>
        <w:t>t</w:t>
      </w:r>
      <w:r w:rsidRPr="00E13CA7">
        <w:rPr>
          <w:rFonts w:ascii="Arial" w:eastAsia="Times New Roman" w:hAnsi="Arial" w:cs="Arial"/>
          <w:i/>
          <w:iCs/>
          <w:color w:val="000000"/>
          <w:sz w:val="25"/>
          <w:szCs w:val="25"/>
          <w:lang w:val="vi-VN"/>
        </w:rPr>
        <w:t>rẻ em ngày 05 tháng 4 năm 2016;</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i/>
          <w:iCs/>
          <w:color w:val="000000"/>
          <w:sz w:val="25"/>
          <w:szCs w:val="25"/>
          <w:lang w:val="vi-VN"/>
        </w:rPr>
        <w:t>Căn cứ Luật giáo dục ngày 14 tháng 6 năm 2005; Luật sửa đổi, bổ sung một số điều của Luật giáo dục ngày 25 tháng 11 năm 2009;</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i/>
          <w:iCs/>
          <w:color w:val="000000"/>
          <w:sz w:val="25"/>
          <w:szCs w:val="25"/>
          <w:lang w:val="vi-VN"/>
        </w:rPr>
        <w:t>C</w:t>
      </w:r>
      <w:r w:rsidRPr="00E13CA7">
        <w:rPr>
          <w:rFonts w:ascii="Arial" w:eastAsia="Times New Roman" w:hAnsi="Arial" w:cs="Arial"/>
          <w:i/>
          <w:iCs/>
          <w:color w:val="000000"/>
          <w:sz w:val="25"/>
          <w:szCs w:val="25"/>
        </w:rPr>
        <w:t>ă</w:t>
      </w:r>
      <w:r w:rsidRPr="00E13CA7">
        <w:rPr>
          <w:rFonts w:ascii="Arial" w:eastAsia="Times New Roman" w:hAnsi="Arial" w:cs="Arial"/>
          <w:i/>
          <w:iCs/>
          <w:color w:val="000000"/>
          <w:sz w:val="25"/>
          <w:szCs w:val="25"/>
          <w:lang w:val="vi-VN"/>
        </w:rPr>
        <w:t>n cứ Luật giáo dục nghề nghiệp ngày 27 tháng 11 năm 2014;</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i/>
          <w:iCs/>
          <w:color w:val="000000"/>
          <w:sz w:val="25"/>
          <w:szCs w:val="25"/>
          <w:lang w:val="vi-VN"/>
        </w:rPr>
        <w:t>Theo đề nghị của Bộ trưởng Bộ Giáo dục và Đào tạo;</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i/>
          <w:iCs/>
          <w:color w:val="000000"/>
          <w:sz w:val="25"/>
          <w:szCs w:val="25"/>
          <w:lang w:val="vi-VN"/>
        </w:rPr>
        <w:t>Chính phủ ban hành Nghị định quy định về m</w:t>
      </w:r>
      <w:r w:rsidRPr="00E13CA7">
        <w:rPr>
          <w:rFonts w:ascii="Arial" w:eastAsia="Times New Roman" w:hAnsi="Arial" w:cs="Arial"/>
          <w:i/>
          <w:iCs/>
          <w:color w:val="000000"/>
          <w:sz w:val="25"/>
          <w:szCs w:val="25"/>
        </w:rPr>
        <w:t>ô</w:t>
      </w:r>
      <w:r w:rsidRPr="00E13CA7">
        <w:rPr>
          <w:rFonts w:ascii="Arial" w:eastAsia="Times New Roman" w:hAnsi="Arial" w:cs="Arial"/>
          <w:i/>
          <w:iCs/>
          <w:color w:val="000000"/>
          <w:sz w:val="25"/>
          <w:szCs w:val="25"/>
          <w:lang w:val="vi-VN"/>
        </w:rPr>
        <w:t>i trường giáo dục an toàn, lành mạnh, thân thiện, phòng, chống bạo </w:t>
      </w:r>
      <w:r w:rsidRPr="00E13CA7">
        <w:rPr>
          <w:rFonts w:ascii="Arial" w:eastAsia="Times New Roman" w:hAnsi="Arial" w:cs="Arial"/>
          <w:i/>
          <w:iCs/>
          <w:color w:val="000000"/>
          <w:sz w:val="25"/>
          <w:szCs w:val="25"/>
        </w:rPr>
        <w:t>l</w:t>
      </w:r>
      <w:r w:rsidRPr="00E13CA7">
        <w:rPr>
          <w:rFonts w:ascii="Arial" w:eastAsia="Times New Roman" w:hAnsi="Arial" w:cs="Arial"/>
          <w:i/>
          <w:iCs/>
          <w:color w:val="000000"/>
          <w:sz w:val="25"/>
          <w:szCs w:val="25"/>
          <w:lang w:val="vi-VN"/>
        </w:rPr>
        <w:t>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Chương I</w:t>
      </w:r>
    </w:p>
    <w:p w:rsidR="00E13CA7" w:rsidRPr="00E13CA7" w:rsidRDefault="00E13CA7" w:rsidP="00E13CA7">
      <w:pPr>
        <w:shd w:val="clear" w:color="auto" w:fill="FFFFFF"/>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b/>
          <w:bCs/>
          <w:color w:val="000000"/>
          <w:sz w:val="24"/>
          <w:szCs w:val="24"/>
          <w:lang w:val="vi-VN"/>
        </w:rPr>
        <w:t>NHỮNG QUY ĐỊNH CHUNG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 Phạm vi điều chỉnh, đối tượng áp dụng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Nghị định này quy định về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Nghị định này áp dụng đối với </w:t>
      </w:r>
      <w:proofErr w:type="spellStart"/>
      <w:r w:rsidRPr="00E13CA7">
        <w:rPr>
          <w:rFonts w:ascii="Arial" w:eastAsia="Times New Roman" w:hAnsi="Arial" w:cs="Arial"/>
          <w:color w:val="000000"/>
          <w:sz w:val="25"/>
          <w:szCs w:val="25"/>
        </w:rPr>
        <w:t>cơ</w:t>
      </w:r>
      <w:proofErr w:type="spellEnd"/>
      <w:r w:rsidRPr="00E13CA7">
        <w:rPr>
          <w:rFonts w:ascii="Arial" w:eastAsia="Times New Roman" w:hAnsi="Arial" w:cs="Arial"/>
          <w:color w:val="000000"/>
          <w:sz w:val="25"/>
          <w:szCs w:val="25"/>
        </w:rPr>
        <w:t> </w:t>
      </w:r>
      <w:r w:rsidRPr="00E13CA7">
        <w:rPr>
          <w:rFonts w:ascii="Arial" w:eastAsia="Times New Roman" w:hAnsi="Arial" w:cs="Arial"/>
          <w:color w:val="000000"/>
          <w:sz w:val="25"/>
          <w:szCs w:val="25"/>
          <w:lang w:val="vi-VN"/>
        </w:rPr>
        <w:t>sở giáo dục mầm non, cơ sở giáo dục phổ thông, cơ sở giáo dục thường xuyên, cơ sở giáo dục nghề nghiệp, trường chuyên biệt, cơ sở giáo dục có vốn đầu tư nước ngoài hoặc liên kết đào tạo với nước ngoài tại Việt Nam (sau đây gọi chung là cơ sở giáo dục), lớp xóa mù chữ, lớp ngoại ngữ, lớp tin học, lớp dạy kỹ năng, lớp dạy năng khiếu, lớp dạy văn hóa, lớp dành cho trẻ em vì hoàn cảnh khó khăn hoặc có hoàn cảnh đặc biệt không được đi học ở nhà trường (sau đây gọi chung là lớp độc lập) có người học dưới 18 tu</w:t>
      </w:r>
      <w:r w:rsidRPr="00E13CA7">
        <w:rPr>
          <w:rFonts w:ascii="Arial" w:eastAsia="Times New Roman" w:hAnsi="Arial" w:cs="Arial"/>
          <w:color w:val="000000"/>
          <w:sz w:val="25"/>
          <w:szCs w:val="25"/>
        </w:rPr>
        <w:t>ổ</w:t>
      </w:r>
      <w:r w:rsidRPr="00E13CA7">
        <w:rPr>
          <w:rFonts w:ascii="Arial" w:eastAsia="Times New Roman" w:hAnsi="Arial" w:cs="Arial"/>
          <w:color w:val="000000"/>
          <w:sz w:val="25"/>
          <w:szCs w:val="25"/>
          <w:lang w:val="vi-VN"/>
        </w:rPr>
        <w:t>i; các cơ quan, tổ chức và cá nhân có liên quan.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2. Giải thích từ ngữ</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Trong Nghị định này, các từ ngữ dưới đây được hiểu như sau:</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Môi trường giáo dục là tất cả các điều kiện về vật chất và tinh thần có ảnh hưởng đến hoạt động giáo dục, học tập, rèn luyện và phát triển của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lastRenderedPageBreak/>
        <w:t>2. Môi trường giáo dục an toàn là môi trường giáo dục mà người học được bảo vệ, không bị tổn hại về thể chất và tinh thần.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3. Môi trường giáo dục lành mạnh là môi trường giáo dục không có tệ nạn xã hội, không bạo lực; người học, cán bộ quản lý, giáo viên, nhân viên có l</w:t>
      </w:r>
      <w:r w:rsidRPr="00E13CA7">
        <w:rPr>
          <w:rFonts w:ascii="Arial" w:eastAsia="Times New Roman" w:hAnsi="Arial" w:cs="Arial"/>
          <w:color w:val="000000"/>
          <w:sz w:val="25"/>
          <w:szCs w:val="25"/>
        </w:rPr>
        <w:t>ố</w:t>
      </w:r>
      <w:r w:rsidRPr="00E13CA7">
        <w:rPr>
          <w:rFonts w:ascii="Arial" w:eastAsia="Times New Roman" w:hAnsi="Arial" w:cs="Arial"/>
          <w:color w:val="000000"/>
          <w:sz w:val="25"/>
          <w:szCs w:val="25"/>
          <w:lang w:val="vi-VN"/>
        </w:rPr>
        <w:t>i s</w:t>
      </w:r>
      <w:r w:rsidRPr="00E13CA7">
        <w:rPr>
          <w:rFonts w:ascii="Arial" w:eastAsia="Times New Roman" w:hAnsi="Arial" w:cs="Arial"/>
          <w:color w:val="000000"/>
          <w:sz w:val="25"/>
          <w:szCs w:val="25"/>
        </w:rPr>
        <w:t>ố</w:t>
      </w:r>
      <w:r w:rsidRPr="00E13CA7">
        <w:rPr>
          <w:rFonts w:ascii="Arial" w:eastAsia="Times New Roman" w:hAnsi="Arial" w:cs="Arial"/>
          <w:color w:val="000000"/>
          <w:sz w:val="25"/>
          <w:szCs w:val="25"/>
          <w:lang w:val="vi-VN"/>
        </w:rPr>
        <w:t>ng lành mạnh, ứng xử văn hóa.</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4. Môi trường giáo dục thân thiện là môi trường giáo dục mà người học được tôn trọng, đối xử công bằng, bình đẳng và nhân ái; được phát huy dân chủ và tạo điều kiện để phát triển phẩm chất và năng lực.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5. Bạo lực học đường là hành vi hành hạ, ngược đãi, đánh đập; xâm hại thân thể, sức khỏe; lăng mạ, xúc phạm danh dự, nhân phẩm; cô lập, xua đuổi và các hành vi cố ý khác gây tổn hại về thể chất, tinh thần của người học xảy ra trong cơ sở giáo dục hoặc lớp độc lập.</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Chương II</w:t>
      </w:r>
    </w:p>
    <w:p w:rsidR="00E13CA7" w:rsidRPr="00E13CA7" w:rsidRDefault="00E13CA7" w:rsidP="00E13CA7">
      <w:pPr>
        <w:shd w:val="clear" w:color="auto" w:fill="FFFFFF"/>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b/>
          <w:bCs/>
          <w:color w:val="000000"/>
          <w:sz w:val="24"/>
          <w:szCs w:val="24"/>
          <w:lang w:val="vi-VN"/>
        </w:rPr>
        <w:t>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3. Yêu cầu về địa điểm, cơ sở vật chất, thiết bị dạy học, đồ dùng, đồ chơi trẻ em</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Địa điểm đặt cơ sở giáo dục, lớp độc lập không vi phạm quy định tại khoản 13 Điều 6 của Luật trẻ em và không nằm trong vùng cảnh báo nguy hiểm.</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Cơ sở vật chất của cơ sở giáo dục bảo đảm c</w:t>
      </w:r>
      <w:r w:rsidRPr="00E13CA7">
        <w:rPr>
          <w:rFonts w:ascii="Arial" w:eastAsia="Times New Roman" w:hAnsi="Arial" w:cs="Arial"/>
          <w:color w:val="000000"/>
          <w:sz w:val="25"/>
          <w:szCs w:val="25"/>
        </w:rPr>
        <w:t>á</w:t>
      </w:r>
      <w:r w:rsidRPr="00E13CA7">
        <w:rPr>
          <w:rFonts w:ascii="Arial" w:eastAsia="Times New Roman" w:hAnsi="Arial" w:cs="Arial"/>
          <w:color w:val="000000"/>
          <w:sz w:val="25"/>
          <w:szCs w:val="25"/>
          <w:lang w:val="vi-VN"/>
        </w:rPr>
        <w:t>c yêu cầu sau:</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a) Có khuôn viên, cổng trường, biển tên trường, tường rào, hàng rào, sân vườn, cây xanh bảo đảm an toàn, vệ sinh, phù hợp cảnh quan, môi trường thân thiện;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b) Có sân chơi, bãi tập, khu để xe phù hợp và thân thiện với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c) Có khối phòng học, phòng học bộ môn, phòng phục vụ học tập bảo đảm đủ ánh sáng, thoáng mát, có bàn ghế phù hợp với người học. Có khu nhà ăn, nhà nghỉ đối với các cơ sở giáo dục tổ chức bán trú, nội trú;</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d) Có công trình vệ sinh, nước sạch và các công trình xây dựng khác bảo đảm an toàn, thân thiện, dễ tiếp cận, phù hợp với nhu cầu đa dạng của người sử dụng.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3. Thiết bị dạy học, đồ dùng, đồ chơi trẻ em của cơ sở giáo dục, lớp độc lập bảo đảm phù hợp với đặc điểm tâm sinh lý lứa tuổi của người học; được sắp xếp và sử dụng an toàn, hợp lý, dễ tiếp cận.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4. Yêu cầu về tài liệu, học liệu giảng dạy</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Đối với cơ sở giáo dục: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lastRenderedPageBreak/>
        <w:t>a) Tài liệu, học liệu giảng dạy và học tập phù hợp với mục tiêu, nội dung chương trình giáo dục; bảo đảm tính khoa học, tính sư phạm, tính nhân văn và tính thẩm mỹ; phù hợp với đặc điểm tâm sinh lý của người học; không chứa đựng các yếu tố kích động bạo lực, khi</w:t>
      </w:r>
      <w:r w:rsidRPr="00E13CA7">
        <w:rPr>
          <w:rFonts w:ascii="Arial" w:eastAsia="Times New Roman" w:hAnsi="Arial" w:cs="Arial"/>
          <w:color w:val="000000"/>
          <w:sz w:val="25"/>
          <w:szCs w:val="25"/>
        </w:rPr>
        <w:t>ê</w:t>
      </w:r>
      <w:r w:rsidRPr="00E13CA7">
        <w:rPr>
          <w:rFonts w:ascii="Arial" w:eastAsia="Times New Roman" w:hAnsi="Arial" w:cs="Arial"/>
          <w:color w:val="000000"/>
          <w:sz w:val="25"/>
          <w:szCs w:val="25"/>
          <w:lang w:val="vi-VN"/>
        </w:rPr>
        <w:t>u dâm; không trái với văn hóa, lịch sử Việt Nam; không có định kiến giới, phân biệt đối xử;</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b) Có tài liệu, học liệu về giáo dục đạo đức, lối sống, kỹ năng sống, giáo dục ý thức chấp hành pháp luật, giáo dục giới tính, phòng chống tai nạn thương tích, phòng chống xâm hại;</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c) Có hệ thống công nghệ thông tin kết nối Internet và website đáp ứng yêu cầu dạy và học; được kiểm soát chặt chẽ, bảo đảm nội dung an toàn, lành mạnh, phù hợp với độ tuổi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Đối với lớp độc lập: Tối thiểu phải đạt yêu cầu quy định tại điểm a khoản 1 Điều này.</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5. Hoạt động bảo đảm môi trường giáo dục an toàn, lành mạnh, thân thiện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Đối với cơ sở giáo dục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a) Bảo đảm an ninh trật tự; an toàn vệ sinh thực phẩm; an toàn phòng, chống tai nạn, thương tích; an toàn, phòng, chống cháy, nổ; an toàn phòng, chống thảm họa, thiên tai;</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b) Xây dựng, công khai và thực hiện nghiêm túc bộ quy tắc ứng xử văn hóa trong cơ sở giáo dục có sự tham gia của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c) Thiết lập kênh thông tin như hộp thư góp ý, đường dây nóng và các hình thức khác để tiếp nhận, xử lý các thông tin của người học; bảo mật cho người cung cấp thông tin;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d) Tổ chức các hoạt động trải nghiệm sáng tạo, hoạt động giáo dục kỹ năng sống, hoạt động ngoài giờ chính khóa, hoạt động xã hội, từ thiện vì cộng đồng, hoạt động vui chơi, giải trí, văn hóa, thể thao an toàn, lành mạnh, thân thiện, bình đẳng, phù hợp với độ tuổi, đặc điểm sinh lý, tâm lý của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đ) Thực hiện công tác y tế trường học, công tác tư vấn, công tác trợ giúp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e) Thường xuyên trao đổi thông tin với gia đình người học và cộng đồng trong việc bảo đảm an toàn tính mạng, thân thể, nhân phẩm, danh dự và bí mật đời sống riêng tư của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Đối với lớp độc lập: Tối thiểu phải đạt yêu cầu quy định tại điểm a và điểm e khoản 1 Điều này.</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lastRenderedPageBreak/>
        <w:t>Điều 6. Phòng, chống bạo </w:t>
      </w:r>
      <w:r w:rsidRPr="00E13CA7">
        <w:rPr>
          <w:rFonts w:ascii="Arial" w:eastAsia="Times New Roman" w:hAnsi="Arial" w:cs="Arial"/>
          <w:b/>
          <w:bCs/>
          <w:color w:val="000000"/>
          <w:sz w:val="25"/>
          <w:szCs w:val="25"/>
        </w:rPr>
        <w:t>l</w:t>
      </w:r>
      <w:r w:rsidRPr="00E13CA7">
        <w:rPr>
          <w:rFonts w:ascii="Arial" w:eastAsia="Times New Roman" w:hAnsi="Arial" w:cs="Arial"/>
          <w:b/>
          <w:bCs/>
          <w:color w:val="000000"/>
          <w:sz w:val="25"/>
          <w:szCs w:val="25"/>
          <w:lang w:val="vi-VN"/>
        </w:rPr>
        <w:t>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rPr>
        <w:t>1. </w:t>
      </w:r>
      <w:r w:rsidRPr="00E13CA7">
        <w:rPr>
          <w:rFonts w:ascii="Arial" w:eastAsia="Times New Roman" w:hAnsi="Arial" w:cs="Arial"/>
          <w:color w:val="000000"/>
          <w:sz w:val="25"/>
          <w:szCs w:val="25"/>
          <w:lang w:val="vi-VN"/>
        </w:rPr>
        <w:t>Biện pháp phòng ngừa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a) Tuyên truyền, phổ biến nâng cao nhận thức của người học, cán bộ quản lý, giáo viên, nhân viên trong cơ sở giáo dục, gia đ</w:t>
      </w:r>
      <w:r w:rsidRPr="00E13CA7">
        <w:rPr>
          <w:rFonts w:ascii="Arial" w:eastAsia="Times New Roman" w:hAnsi="Arial" w:cs="Arial"/>
          <w:color w:val="000000"/>
          <w:sz w:val="25"/>
          <w:szCs w:val="25"/>
        </w:rPr>
        <w:t>ì</w:t>
      </w:r>
      <w:r w:rsidRPr="00E13CA7">
        <w:rPr>
          <w:rFonts w:ascii="Arial" w:eastAsia="Times New Roman" w:hAnsi="Arial" w:cs="Arial"/>
          <w:color w:val="000000"/>
          <w:sz w:val="25"/>
          <w:szCs w:val="25"/>
          <w:lang w:val="vi-VN"/>
        </w:rPr>
        <w:t>nh người học và cộng đồng về mối nguy hiểm và hậu quả của bạo lực học đường; về trách nhiệm phát hiện, thông báo, tố giác hành vi bạo lực học đường; ngăn ngừa và can thiệp kịp thời đối với các hành vi bạo lực học đường phù hợp với khả năng của bản thân;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b) Giáo dục, trang bị kiến thức, kỹ năng về phòng, chống xâm hại người học; phòng, chống bạo lực học đường; bạo lực trẻ em trên môi trường mạng cho người học, cán bộ quản lý, nhà giáo, nhân viên của cơ sở giáo dục và gia đình người học; giáo dục, tư vấn kiến thức, kỹ n</w:t>
      </w:r>
      <w:r w:rsidRPr="00E13CA7">
        <w:rPr>
          <w:rFonts w:ascii="Arial" w:eastAsia="Times New Roman" w:hAnsi="Arial" w:cs="Arial"/>
          <w:color w:val="000000"/>
          <w:sz w:val="25"/>
          <w:szCs w:val="25"/>
        </w:rPr>
        <w:t>ă</w:t>
      </w:r>
      <w:r w:rsidRPr="00E13CA7">
        <w:rPr>
          <w:rFonts w:ascii="Arial" w:eastAsia="Times New Roman" w:hAnsi="Arial" w:cs="Arial"/>
          <w:color w:val="000000"/>
          <w:sz w:val="25"/>
          <w:szCs w:val="25"/>
          <w:lang w:val="vi-VN"/>
        </w:rPr>
        <w:t>ng tự bảo vệ cho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c) Công khai kế hoạch phòng, chống bạo lực học đường và các kênh tiếp nhận thông tin, tố giác về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d) Tổ chức kiểm tra, giám sát, thu thập và xử lý thông tin liên quan đến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đ) Thực hiện các phương pháp giáo dục tích cực, không bạo lực đối với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Biện pháp hỗ trợ người học có nguy cơ bị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a) Phát hiện kịp thời người học có hành vi gây gổ, có nguy cơ gây bạo lực học đường, người học có nguy cơ bị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b) Đánh giá mức độ nguy cơ, hình thức bạo lực có thể xảy ra đ</w:t>
      </w:r>
      <w:r w:rsidRPr="00E13CA7">
        <w:rPr>
          <w:rFonts w:ascii="Arial" w:eastAsia="Times New Roman" w:hAnsi="Arial" w:cs="Arial"/>
          <w:color w:val="000000"/>
          <w:sz w:val="25"/>
          <w:szCs w:val="25"/>
        </w:rPr>
        <w:t>ể</w:t>
      </w:r>
      <w:r w:rsidRPr="00E13CA7">
        <w:rPr>
          <w:rFonts w:ascii="Arial" w:eastAsia="Times New Roman" w:hAnsi="Arial" w:cs="Arial"/>
          <w:color w:val="000000"/>
          <w:sz w:val="25"/>
          <w:szCs w:val="25"/>
          <w:lang w:val="vi-VN"/>
        </w:rPr>
        <w:t> c</w:t>
      </w:r>
      <w:r w:rsidRPr="00E13CA7">
        <w:rPr>
          <w:rFonts w:ascii="Arial" w:eastAsia="Times New Roman" w:hAnsi="Arial" w:cs="Arial"/>
          <w:color w:val="000000"/>
          <w:sz w:val="25"/>
          <w:szCs w:val="25"/>
        </w:rPr>
        <w:t>ó</w:t>
      </w:r>
      <w:r w:rsidRPr="00E13CA7">
        <w:rPr>
          <w:rFonts w:ascii="Arial" w:eastAsia="Times New Roman" w:hAnsi="Arial" w:cs="Arial"/>
          <w:color w:val="000000"/>
          <w:sz w:val="25"/>
          <w:szCs w:val="25"/>
          <w:lang w:val="vi-VN"/>
        </w:rPr>
        <w:t> bi</w:t>
      </w:r>
      <w:r w:rsidRPr="00E13CA7">
        <w:rPr>
          <w:rFonts w:ascii="Arial" w:eastAsia="Times New Roman" w:hAnsi="Arial" w:cs="Arial"/>
          <w:color w:val="000000"/>
          <w:sz w:val="25"/>
          <w:szCs w:val="25"/>
        </w:rPr>
        <w:t>ệ</w:t>
      </w:r>
      <w:r w:rsidRPr="00E13CA7">
        <w:rPr>
          <w:rFonts w:ascii="Arial" w:eastAsia="Times New Roman" w:hAnsi="Arial" w:cs="Arial"/>
          <w:color w:val="000000"/>
          <w:sz w:val="25"/>
          <w:szCs w:val="25"/>
          <w:lang w:val="vi-VN"/>
        </w:rPr>
        <w:t>n pháp ngăn chặn, hỗ trợ cụ thể;</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c) Thực hiện tham vấn, tư vấn cho người học có nguy cơ bị bạo lực và gây ra bạo lực nhằm ngăn chặn, loại bỏ nguy cơ xảy ra bạo lực.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3. Biện pháp can thiệp khi xảy ra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a) Đánh giá sơ bộ về mức độ tổn hại của người học, đưa ra nhận định về tình trạng hiện thời của người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b) Thực hiện ngay các biện pháp trợ giúp, chăm sóc y tế, tư vấn đối với người học bị bạo lực; theo dõi, đánh giá sự an toàn của người bị bạo lực;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c) Thông báo kịp thời với gia đình người học để phối hợp xử lý; trường h</w:t>
      </w:r>
      <w:r w:rsidRPr="00E13CA7">
        <w:rPr>
          <w:rFonts w:ascii="Arial" w:eastAsia="Times New Roman" w:hAnsi="Arial" w:cs="Arial"/>
          <w:color w:val="000000"/>
          <w:sz w:val="25"/>
          <w:szCs w:val="25"/>
        </w:rPr>
        <w:t>ợ</w:t>
      </w:r>
      <w:r w:rsidRPr="00E13CA7">
        <w:rPr>
          <w:rFonts w:ascii="Arial" w:eastAsia="Times New Roman" w:hAnsi="Arial" w:cs="Arial"/>
          <w:color w:val="000000"/>
          <w:sz w:val="25"/>
          <w:szCs w:val="25"/>
          <w:lang w:val="vi-VN"/>
        </w:rPr>
        <w:t>p vụ việc vượt quá khả năng giải quyết của cơ sở giáo dục thì thông báo kịp thời với cơ quan công an, Ủy ban nhân dân xã, phường, thị trấn và các cơ quan liên quan để phối hợp xử lý theo quy định của pháp luật.</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Chương </w:t>
      </w:r>
      <w:r w:rsidRPr="00E13CA7">
        <w:rPr>
          <w:rFonts w:ascii="Arial" w:eastAsia="Times New Roman" w:hAnsi="Arial" w:cs="Arial"/>
          <w:b/>
          <w:bCs/>
          <w:color w:val="000000"/>
          <w:sz w:val="25"/>
          <w:szCs w:val="25"/>
        </w:rPr>
        <w:t>III</w:t>
      </w:r>
    </w:p>
    <w:p w:rsidR="00E13CA7" w:rsidRPr="00E13CA7" w:rsidRDefault="00E13CA7" w:rsidP="00E13CA7">
      <w:pPr>
        <w:shd w:val="clear" w:color="auto" w:fill="FFFFFF"/>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b/>
          <w:bCs/>
          <w:color w:val="000000"/>
          <w:sz w:val="24"/>
          <w:szCs w:val="24"/>
          <w:lang w:val="vi-VN"/>
        </w:rPr>
        <w:lastRenderedPageBreak/>
        <w:t>TRÁCH NHIỆM BẢO ĐẢM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7. Bộ Giáo dục và Đào tạo</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Chủ trì, phối hợp với các bộ, ngành, địa phương, tổ chức chính trị - xã hội, các tổ chức và cá nhân có liên quan bảo đảm môi </w:t>
      </w:r>
      <w:proofErr w:type="spellStart"/>
      <w:r w:rsidRPr="00E13CA7">
        <w:rPr>
          <w:rFonts w:ascii="Arial" w:eastAsia="Times New Roman" w:hAnsi="Arial" w:cs="Arial"/>
          <w:color w:val="000000"/>
          <w:sz w:val="25"/>
          <w:szCs w:val="25"/>
        </w:rPr>
        <w:t>tr</w:t>
      </w:r>
      <w:proofErr w:type="spellEnd"/>
      <w:r w:rsidRPr="00E13CA7">
        <w:rPr>
          <w:rFonts w:ascii="Arial" w:eastAsia="Times New Roman" w:hAnsi="Arial" w:cs="Arial"/>
          <w:color w:val="000000"/>
          <w:sz w:val="25"/>
          <w:szCs w:val="25"/>
          <w:lang w:val="vi-VN"/>
        </w:rPr>
        <w:t>ường giáo dục an toàn, lành mạnh, thân thiện, phòng, chống bạo lực học đường trong cơ sở giáo dục và lớp độc lập thuộc phạm vi quản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Hướng dẫn việc lồng ghép, tích h</w:t>
      </w:r>
      <w:r w:rsidRPr="00E13CA7">
        <w:rPr>
          <w:rFonts w:ascii="Arial" w:eastAsia="Times New Roman" w:hAnsi="Arial" w:cs="Arial"/>
          <w:color w:val="000000"/>
          <w:sz w:val="25"/>
          <w:szCs w:val="25"/>
        </w:rPr>
        <w:t>ợ</w:t>
      </w:r>
      <w:r w:rsidRPr="00E13CA7">
        <w:rPr>
          <w:rFonts w:ascii="Arial" w:eastAsia="Times New Roman" w:hAnsi="Arial" w:cs="Arial"/>
          <w:color w:val="000000"/>
          <w:sz w:val="25"/>
          <w:szCs w:val="25"/>
          <w:lang w:val="vi-VN"/>
        </w:rPr>
        <w:t>p nội dung, kiến thức về bảo đảm môi trường giáo dục an toàn, lành mạnh, thân thiện, phòng, chống bạo lực học đường vào kế hoạch giáo dục của cơ sở giáo dục và lớp độc lập thuộc phạm vi quản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3. Hư</w:t>
      </w:r>
      <w:r w:rsidRPr="00E13CA7">
        <w:rPr>
          <w:rFonts w:ascii="Arial" w:eastAsia="Times New Roman" w:hAnsi="Arial" w:cs="Arial"/>
          <w:color w:val="000000"/>
          <w:sz w:val="25"/>
          <w:szCs w:val="25"/>
        </w:rPr>
        <w:t>ớ</w:t>
      </w:r>
      <w:r w:rsidRPr="00E13CA7">
        <w:rPr>
          <w:rFonts w:ascii="Arial" w:eastAsia="Times New Roman" w:hAnsi="Arial" w:cs="Arial"/>
          <w:color w:val="000000"/>
          <w:sz w:val="25"/>
          <w:szCs w:val="25"/>
          <w:lang w:val="vi-VN"/>
        </w:rPr>
        <w:t>ng dẫn công tác tư vấn học đường, công tác xã hội trường học.</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4. Tổ chức thanh tra, kiểm tra cơ sở giáo dục và lớp độc lập thuộc phạm vi quản lý trong việc thực hiện các quy định về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8. Bộ Lao động - Thương binh và Xã hội</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Chủ trì, phối hợp với các bộ, ngành, địa phương, tổ chức chính trị - xã hội, các tổ chức và cá nhân có liên quan bảo đảm môi trường giáo dục an toàn, lành mạnh, thân thiện, phòng, chống bạo lực học đường trong cơ sở giáo dục và lớp độc lập thuộc phạm vi quản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Hướng dẫn việc lồng ghép, tích hợp nội dung, kiến thức về bảo đảm môi trường giáo dục an toàn, lành mạnh, thân thiện, phòng, chống bạo lực học đường vào chương trình đào tạo của cơ sở giáo dục và lớp độc lập thuộc phạm vi qu</w:t>
      </w:r>
      <w:r w:rsidRPr="00E13CA7">
        <w:rPr>
          <w:rFonts w:ascii="Arial" w:eastAsia="Times New Roman" w:hAnsi="Arial" w:cs="Arial"/>
          <w:color w:val="000000"/>
          <w:sz w:val="25"/>
          <w:szCs w:val="25"/>
        </w:rPr>
        <w:t>ả</w:t>
      </w:r>
      <w:r w:rsidRPr="00E13CA7">
        <w:rPr>
          <w:rFonts w:ascii="Arial" w:eastAsia="Times New Roman" w:hAnsi="Arial" w:cs="Arial"/>
          <w:color w:val="000000"/>
          <w:sz w:val="25"/>
          <w:szCs w:val="25"/>
          <w:lang w:val="vi-VN"/>
        </w:rPr>
        <w:t>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3. Tổ chức thanh tra, kiểm tra cơ sở giáo dục và lớp độc lập thuộc phạm vi quản lý trong việc thực hiện các quy định về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9. Bộ Thông tin và Truyền thông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Chỉ đạo, hướng dẫn các cơ quan báo chí trong việc tuyên truyền về bảo đảm môi trường giáo dục an toàn, lành mạnh, thân thiện, phòng, ch</w:t>
      </w:r>
      <w:r w:rsidRPr="00E13CA7">
        <w:rPr>
          <w:rFonts w:ascii="Arial" w:eastAsia="Times New Roman" w:hAnsi="Arial" w:cs="Arial"/>
          <w:color w:val="000000"/>
          <w:sz w:val="25"/>
          <w:szCs w:val="25"/>
        </w:rPr>
        <w:t>ố</w:t>
      </w:r>
      <w:r w:rsidRPr="00E13CA7">
        <w:rPr>
          <w:rFonts w:ascii="Arial" w:eastAsia="Times New Roman" w:hAnsi="Arial" w:cs="Arial"/>
          <w:color w:val="000000"/>
          <w:sz w:val="25"/>
          <w:szCs w:val="25"/>
          <w:lang w:val="vi-VN"/>
        </w:rPr>
        <w:t>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10. Bộ Công an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Chỉ đạo, hướng dẫn công an các cấp phối hợp với cơ sở giáo dục bảo đảm an ninh trật tự, an toàn trường học, phòng, chống vi phạm pháp luật và phòng ngừa, ngăn chặn, xử lý các vụ việc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Chỉ đạo triển khai việc bảo đảm môi trường giáo dục an toàn, lành mạnh, thân thiện, phòng, chống bạo lực học đường trong cơ sở giáo dục thuộc phạm vi quản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lastRenderedPageBreak/>
        <w:t>3. Tổ chức thanh tra, kiểm tra trường giáo dưỡng trong việc thực hiện các quy định về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11. Bộ Y tế</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Phối hợp với Bộ Giáo dục và Đào tạo hướng dẫn và tổ chức thực hiện công tác y tế trường học bảo đảm việc chăm sóc sức khỏe, phòng chống dịch, bệnh cho người học</w:t>
      </w:r>
      <w:r w:rsidRPr="00E13CA7">
        <w:rPr>
          <w:rFonts w:ascii="Arial" w:eastAsia="Times New Roman" w:hAnsi="Arial" w:cs="Arial"/>
          <w:color w:val="000000"/>
          <w:sz w:val="25"/>
          <w:szCs w:val="25"/>
        </w:rPr>
        <w:t>.</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12. Trách nhiệm của các bộ, cơ quan ngang bộ</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Chỉ đạo triển khai việc bảo đảm môi trường giáo dục an toàn, lành mạnh, thân thiện, phòng, chống bạo lực học đường trong cơ sở giáo dục và lớp độc lập thuộc phạm vi quản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Tổ chức thanh tra, kiểm tra cơ sở giáo dục, lớp độc lập thuộc phạm vi quản lý trong việc thực hiện các quy định về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13. Trách nhiệm của Ủy ban nhân dân các cấp</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Chỉ đạo triển khai việc bảo đảm quy định về môi trường giáo dục an toàn, l</w:t>
      </w:r>
      <w:r w:rsidRPr="00E13CA7">
        <w:rPr>
          <w:rFonts w:ascii="Arial" w:eastAsia="Times New Roman" w:hAnsi="Arial" w:cs="Arial"/>
          <w:color w:val="000000"/>
          <w:sz w:val="25"/>
          <w:szCs w:val="25"/>
        </w:rPr>
        <w:t>à</w:t>
      </w:r>
      <w:r w:rsidRPr="00E13CA7">
        <w:rPr>
          <w:rFonts w:ascii="Arial" w:eastAsia="Times New Roman" w:hAnsi="Arial" w:cs="Arial"/>
          <w:color w:val="000000"/>
          <w:sz w:val="25"/>
          <w:szCs w:val="25"/>
          <w:lang w:val="vi-VN"/>
        </w:rPr>
        <w:t>nh mạnh, thân thiện, phòng, chống bạo lực học đường theo phân cấp quản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Chỉ đạo các cơ quan, ban, ngành của địa phương bảo đảm an ninh trật tự, an toàn trong cơ sở giáo dục, lớp độc lập; điều tra và xử lý vụ việc bạo lực học đường, gây mất an toàn cho cơ sở giáo dục, lớp độc lập theo phân cấp quản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3. Tổ chức thanh tra, kiểm tra các cơ sở giáo dục, lớp độc lập trong việc thực hiện các quy định về môi trường giáo dục an toàn, lành mạnh, thân thiện, phòng, chống bạo lực học đường theo phân cấp quản lý.</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14. Đề nghị Mặt trận Tổ quốc Việt Nam và các tổ chức thành viên của Mặt trận</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Giám sát, phản biện, tham vấn, kiến nghị đối với các cơ quan nhà nước trong việc bảo đảm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2. Tổ chức tuyên truyền, vận động thành viên, hội viên, đoàn viên, đội viên của tổ chức và toàn xã hội hỗ trợ, tham gia xây dựng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15. Đề nghị các tổ chức xã hội</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1. Vận động thành viên của tổ chức và xã hội hỗ trợ, tham gia xây dựng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lastRenderedPageBreak/>
        <w:t>2. Tổ chức việc kết nối, thu thập thông tin, kiến nghị của các tổ chức xã hội và của người học chuyển đến các cơ quan nhà nước để góp ý, tư vấn xây dựng môi trường giáo dục an toàn, lành mạnh, thân thiện, phòng, chống bạo lực học đường.</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Chương IV</w:t>
      </w:r>
    </w:p>
    <w:p w:rsidR="00E13CA7" w:rsidRPr="00E13CA7" w:rsidRDefault="00E13CA7" w:rsidP="00E13CA7">
      <w:pPr>
        <w:shd w:val="clear" w:color="auto" w:fill="FFFFFF"/>
        <w:spacing w:after="0" w:line="321" w:lineRule="atLeast"/>
        <w:ind w:firstLine="0"/>
        <w:jc w:val="center"/>
        <w:rPr>
          <w:rFonts w:ascii="Arial" w:eastAsia="Times New Roman" w:hAnsi="Arial" w:cs="Arial"/>
          <w:color w:val="000000"/>
          <w:sz w:val="25"/>
          <w:szCs w:val="25"/>
        </w:rPr>
      </w:pPr>
      <w:r w:rsidRPr="00E13CA7">
        <w:rPr>
          <w:rFonts w:ascii="Arial" w:eastAsia="Times New Roman" w:hAnsi="Arial" w:cs="Arial"/>
          <w:b/>
          <w:bCs/>
          <w:color w:val="000000"/>
          <w:sz w:val="24"/>
          <w:szCs w:val="24"/>
          <w:lang w:val="vi-VN"/>
        </w:rPr>
        <w:t>ĐIỀU KHOẢN THI HÀNH</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16. Hiệu lực thi hành</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Nghị định này có hiệu lực thi hành từ ngày 05 tháng 9 năm 2017.</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color w:val="000000"/>
          <w:sz w:val="25"/>
          <w:szCs w:val="25"/>
          <w:lang w:val="vi-VN"/>
        </w:rPr>
        <w:t>Điều 17. Trách nhiệm thi hành</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lang w:val="vi-VN"/>
        </w:rPr>
        <w:t>Bộ trưởng, Thủ trưởng cơ quan ngang bộ, Thủ trưởng cơ quan thuộc Chính phủ, Chủ tịch Ủy ban nhân dân các cấp, các cơ quan, tổ chức, cá nhân có liên quan chịu trách nhiệm thi hành Nghị định này</w:t>
      </w:r>
      <w:r w:rsidRPr="00E13CA7">
        <w:rPr>
          <w:rFonts w:ascii="Arial" w:eastAsia="Times New Roman" w:hAnsi="Arial" w:cs="Arial"/>
          <w:color w:val="000000"/>
          <w:sz w:val="25"/>
          <w:szCs w:val="25"/>
        </w:rPr>
        <w:t>./.</w:t>
      </w:r>
    </w:p>
    <w:p w:rsidR="00E13CA7" w:rsidRPr="00E13CA7" w:rsidRDefault="00E13CA7" w:rsidP="00E13CA7">
      <w:pPr>
        <w:shd w:val="clear" w:color="auto" w:fill="FFFFFF"/>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color w:val="000000"/>
          <w:sz w:val="25"/>
          <w:szCs w:val="25"/>
        </w:rPr>
        <w:t> </w:t>
      </w:r>
    </w:p>
    <w:tbl>
      <w:tblPr>
        <w:tblW w:w="0" w:type="auto"/>
        <w:tblCellSpacing w:w="0" w:type="dxa"/>
        <w:shd w:val="clear" w:color="auto" w:fill="FFFFFF"/>
        <w:tblCellMar>
          <w:left w:w="0" w:type="dxa"/>
          <w:right w:w="0" w:type="dxa"/>
        </w:tblCellMar>
        <w:tblLook w:val="04A0"/>
      </w:tblPr>
      <w:tblGrid>
        <w:gridCol w:w="4428"/>
      </w:tblGrid>
      <w:tr w:rsidR="00E13CA7" w:rsidRPr="00E13CA7" w:rsidTr="00E13CA7">
        <w:trPr>
          <w:tblCellSpacing w:w="0" w:type="dxa"/>
        </w:trPr>
        <w:tc>
          <w:tcPr>
            <w:tcW w:w="4428" w:type="dxa"/>
            <w:shd w:val="clear" w:color="auto" w:fill="FFFFFF"/>
            <w:tcMar>
              <w:top w:w="0" w:type="dxa"/>
              <w:left w:w="108" w:type="dxa"/>
              <w:bottom w:w="0" w:type="dxa"/>
              <w:right w:w="108" w:type="dxa"/>
            </w:tcMar>
            <w:hideMark/>
          </w:tcPr>
          <w:p w:rsidR="00E13CA7" w:rsidRPr="00E13CA7" w:rsidRDefault="00E13CA7" w:rsidP="00E13CA7">
            <w:pPr>
              <w:spacing w:after="0" w:line="321" w:lineRule="atLeast"/>
              <w:ind w:firstLine="0"/>
              <w:jc w:val="left"/>
              <w:rPr>
                <w:rFonts w:ascii="Arial" w:eastAsia="Times New Roman" w:hAnsi="Arial" w:cs="Arial"/>
                <w:color w:val="000000"/>
                <w:sz w:val="25"/>
                <w:szCs w:val="25"/>
              </w:rPr>
            </w:pPr>
            <w:r w:rsidRPr="00E13CA7">
              <w:rPr>
                <w:rFonts w:ascii="Arial" w:eastAsia="Times New Roman" w:hAnsi="Arial" w:cs="Arial"/>
                <w:b/>
                <w:bCs/>
                <w:i/>
                <w:iCs/>
                <w:color w:val="000000"/>
                <w:sz w:val="25"/>
                <w:szCs w:val="25"/>
                <w:lang w:val="vi-VN"/>
              </w:rPr>
              <w:br/>
              <w:t>Nơi nhận:</w:t>
            </w:r>
            <w:r w:rsidRPr="00E13CA7">
              <w:rPr>
                <w:rFonts w:ascii="Arial" w:eastAsia="Times New Roman" w:hAnsi="Arial" w:cs="Arial"/>
                <w:b/>
                <w:bCs/>
                <w:i/>
                <w:iCs/>
                <w:color w:val="000000"/>
                <w:sz w:val="25"/>
                <w:szCs w:val="25"/>
                <w:lang w:val="vi-VN"/>
              </w:rPr>
              <w:br/>
            </w:r>
            <w:r w:rsidRPr="00E13CA7">
              <w:rPr>
                <w:rFonts w:ascii="Arial" w:eastAsia="Times New Roman" w:hAnsi="Arial" w:cs="Arial"/>
                <w:color w:val="000000"/>
                <w:sz w:val="16"/>
                <w:szCs w:val="16"/>
                <w:lang w:val="vi-VN"/>
              </w:rPr>
              <w:t>- Ban Bí thư Trung ương Đảng;</w:t>
            </w:r>
            <w:r w:rsidRPr="00E13CA7">
              <w:rPr>
                <w:rFonts w:ascii="Arial" w:eastAsia="Times New Roman" w:hAnsi="Arial" w:cs="Arial"/>
                <w:color w:val="000000"/>
                <w:sz w:val="16"/>
                <w:szCs w:val="16"/>
                <w:lang w:val="vi-VN"/>
              </w:rPr>
              <w:br/>
              <w:t>- Thủ tướng, các Phó Thủ tướng Chính phủ;</w:t>
            </w:r>
            <w:r w:rsidRPr="00E13CA7">
              <w:rPr>
                <w:rFonts w:ascii="Arial" w:eastAsia="Times New Roman" w:hAnsi="Arial" w:cs="Arial"/>
                <w:color w:val="000000"/>
                <w:sz w:val="16"/>
                <w:szCs w:val="16"/>
                <w:lang w:val="vi-VN"/>
              </w:rPr>
              <w:br/>
              <w:t>- Các bộ, cơ quan ngang bộ, cơ quan thuộc Chính phủ;</w:t>
            </w:r>
            <w:r w:rsidRPr="00E13CA7">
              <w:rPr>
                <w:rFonts w:ascii="Arial" w:eastAsia="Times New Roman" w:hAnsi="Arial" w:cs="Arial"/>
                <w:color w:val="000000"/>
                <w:sz w:val="16"/>
                <w:szCs w:val="16"/>
                <w:lang w:val="vi-VN"/>
              </w:rPr>
              <w:br/>
              <w:t>- HĐND, UBND các tỉnh, thành phố trực thuộc trung ương;</w:t>
            </w:r>
            <w:r w:rsidRPr="00E13CA7">
              <w:rPr>
                <w:rFonts w:ascii="Arial" w:eastAsia="Times New Roman" w:hAnsi="Arial" w:cs="Arial"/>
                <w:color w:val="000000"/>
                <w:sz w:val="16"/>
                <w:szCs w:val="16"/>
                <w:lang w:val="vi-VN"/>
              </w:rPr>
              <w:br/>
              <w:t>- Văn phòng Trung ương và các Ban của Đảng;</w:t>
            </w:r>
            <w:r w:rsidRPr="00E13CA7">
              <w:rPr>
                <w:rFonts w:ascii="Arial" w:eastAsia="Times New Roman" w:hAnsi="Arial" w:cs="Arial"/>
                <w:color w:val="000000"/>
                <w:sz w:val="16"/>
                <w:szCs w:val="16"/>
                <w:lang w:val="vi-VN"/>
              </w:rPr>
              <w:br/>
              <w:t>- Văn phòng Tổng Bí thư;</w:t>
            </w:r>
            <w:r w:rsidRPr="00E13CA7">
              <w:rPr>
                <w:rFonts w:ascii="Arial" w:eastAsia="Times New Roman" w:hAnsi="Arial" w:cs="Arial"/>
                <w:color w:val="000000"/>
                <w:sz w:val="16"/>
                <w:szCs w:val="16"/>
                <w:lang w:val="vi-VN"/>
              </w:rPr>
              <w:br/>
              <w:t>- Văn phòng Chủ tịch </w:t>
            </w:r>
            <w:r w:rsidRPr="00E13CA7">
              <w:rPr>
                <w:rFonts w:ascii="Arial" w:eastAsia="Times New Roman" w:hAnsi="Arial" w:cs="Arial"/>
                <w:color w:val="000000"/>
                <w:sz w:val="16"/>
                <w:szCs w:val="16"/>
              </w:rPr>
              <w:t>n</w:t>
            </w:r>
            <w:r w:rsidRPr="00E13CA7">
              <w:rPr>
                <w:rFonts w:ascii="Arial" w:eastAsia="Times New Roman" w:hAnsi="Arial" w:cs="Arial"/>
                <w:color w:val="000000"/>
                <w:sz w:val="16"/>
                <w:szCs w:val="16"/>
                <w:lang w:val="vi-VN"/>
              </w:rPr>
              <w:t>ước;</w:t>
            </w:r>
            <w:r w:rsidRPr="00E13CA7">
              <w:rPr>
                <w:rFonts w:ascii="Arial" w:eastAsia="Times New Roman" w:hAnsi="Arial" w:cs="Arial"/>
                <w:color w:val="000000"/>
                <w:sz w:val="16"/>
                <w:szCs w:val="16"/>
                <w:lang w:val="vi-VN"/>
              </w:rPr>
              <w:br/>
              <w:t>- Văn phòng Quốc hội;</w:t>
            </w:r>
            <w:r w:rsidRPr="00E13CA7">
              <w:rPr>
                <w:rFonts w:ascii="Arial" w:eastAsia="Times New Roman" w:hAnsi="Arial" w:cs="Arial"/>
                <w:color w:val="000000"/>
                <w:sz w:val="16"/>
                <w:szCs w:val="16"/>
                <w:lang w:val="vi-VN"/>
              </w:rPr>
              <w:br/>
              <w:t>- Hội đồng dân tộc và các Ủy ban của Quốc hội;</w:t>
            </w:r>
            <w:r w:rsidRPr="00E13CA7">
              <w:rPr>
                <w:rFonts w:ascii="Arial" w:eastAsia="Times New Roman" w:hAnsi="Arial" w:cs="Arial"/>
                <w:color w:val="000000"/>
                <w:sz w:val="16"/>
                <w:szCs w:val="16"/>
                <w:lang w:val="vi-VN"/>
              </w:rPr>
              <w:br/>
              <w:t>- Tòa án nhân dân tối cao;</w:t>
            </w:r>
            <w:r w:rsidRPr="00E13CA7">
              <w:rPr>
                <w:rFonts w:ascii="Arial" w:eastAsia="Times New Roman" w:hAnsi="Arial" w:cs="Arial"/>
                <w:color w:val="000000"/>
                <w:sz w:val="16"/>
                <w:szCs w:val="16"/>
                <w:lang w:val="vi-VN"/>
              </w:rPr>
              <w:br/>
              <w:t>- Viện kiểm sát nhân dân tối cao;</w:t>
            </w:r>
            <w:r w:rsidRPr="00E13CA7">
              <w:rPr>
                <w:rFonts w:ascii="Arial" w:eastAsia="Times New Roman" w:hAnsi="Arial" w:cs="Arial"/>
                <w:color w:val="000000"/>
                <w:sz w:val="16"/>
                <w:szCs w:val="16"/>
                <w:lang w:val="vi-VN"/>
              </w:rPr>
              <w:br/>
              <w:t>- Kiểm toán nhà nước;</w:t>
            </w:r>
            <w:r w:rsidRPr="00E13CA7">
              <w:rPr>
                <w:rFonts w:ascii="Arial" w:eastAsia="Times New Roman" w:hAnsi="Arial" w:cs="Arial"/>
                <w:color w:val="000000"/>
                <w:sz w:val="16"/>
                <w:szCs w:val="16"/>
                <w:lang w:val="vi-VN"/>
              </w:rPr>
              <w:br/>
              <w:t>- Ủy ban Giám sát tài chính Quốc gia;</w:t>
            </w:r>
            <w:r w:rsidRPr="00E13CA7">
              <w:rPr>
                <w:rFonts w:ascii="Arial" w:eastAsia="Times New Roman" w:hAnsi="Arial" w:cs="Arial"/>
                <w:color w:val="000000"/>
                <w:sz w:val="16"/>
                <w:szCs w:val="16"/>
                <w:lang w:val="vi-VN"/>
              </w:rPr>
              <w:br/>
              <w:t>- Ngân hàng Chính sách xã hội;</w:t>
            </w:r>
            <w:r w:rsidRPr="00E13CA7">
              <w:rPr>
                <w:rFonts w:ascii="Arial" w:eastAsia="Times New Roman" w:hAnsi="Arial" w:cs="Arial"/>
                <w:color w:val="000000"/>
                <w:sz w:val="16"/>
                <w:szCs w:val="16"/>
                <w:lang w:val="vi-VN"/>
              </w:rPr>
              <w:br/>
              <w:t>- Ngân hàng Phát triển Việt Nam;</w:t>
            </w:r>
            <w:r w:rsidRPr="00E13CA7">
              <w:rPr>
                <w:rFonts w:ascii="Arial" w:eastAsia="Times New Roman" w:hAnsi="Arial" w:cs="Arial"/>
                <w:color w:val="000000"/>
                <w:sz w:val="16"/>
                <w:szCs w:val="16"/>
                <w:lang w:val="vi-VN"/>
              </w:rPr>
              <w:br/>
            </w:r>
            <w:r w:rsidRPr="00E13CA7">
              <w:rPr>
                <w:rFonts w:ascii="Arial" w:eastAsia="Times New Roman" w:hAnsi="Arial" w:cs="Arial"/>
                <w:color w:val="000000"/>
                <w:sz w:val="16"/>
                <w:szCs w:val="16"/>
              </w:rPr>
              <w:t>- </w:t>
            </w:r>
            <w:r w:rsidRPr="00E13CA7">
              <w:rPr>
                <w:rFonts w:ascii="Arial" w:eastAsia="Times New Roman" w:hAnsi="Arial" w:cs="Arial"/>
                <w:color w:val="000000"/>
                <w:sz w:val="16"/>
                <w:szCs w:val="16"/>
                <w:lang w:val="vi-VN"/>
              </w:rPr>
              <w:t>Ủy ban trung ương Mặt </w:t>
            </w:r>
            <w:proofErr w:type="spellStart"/>
            <w:r w:rsidRPr="00E13CA7">
              <w:rPr>
                <w:rFonts w:ascii="Arial" w:eastAsia="Times New Roman" w:hAnsi="Arial" w:cs="Arial"/>
                <w:color w:val="000000"/>
                <w:sz w:val="16"/>
                <w:szCs w:val="16"/>
              </w:rPr>
              <w:t>tr</w:t>
            </w:r>
            <w:proofErr w:type="spellEnd"/>
            <w:r w:rsidRPr="00E13CA7">
              <w:rPr>
                <w:rFonts w:ascii="Arial" w:eastAsia="Times New Roman" w:hAnsi="Arial" w:cs="Arial"/>
                <w:color w:val="000000"/>
                <w:sz w:val="16"/>
                <w:szCs w:val="16"/>
                <w:lang w:val="vi-VN"/>
              </w:rPr>
              <w:t>ận Tổ quốc Việt Nam;</w:t>
            </w:r>
            <w:r w:rsidRPr="00E13CA7">
              <w:rPr>
                <w:rFonts w:ascii="Arial" w:eastAsia="Times New Roman" w:hAnsi="Arial" w:cs="Arial"/>
                <w:color w:val="000000"/>
                <w:sz w:val="16"/>
                <w:szCs w:val="16"/>
                <w:lang w:val="vi-VN"/>
              </w:rPr>
              <w:br/>
              <w:t>- Cơ quan trung ương của các đoàn thể; </w:t>
            </w:r>
            <w:r w:rsidRPr="00E13CA7">
              <w:rPr>
                <w:rFonts w:ascii="Arial" w:eastAsia="Times New Roman" w:hAnsi="Arial" w:cs="Arial"/>
                <w:color w:val="000000"/>
                <w:sz w:val="16"/>
                <w:szCs w:val="16"/>
              </w:rPr>
              <w:br/>
            </w:r>
            <w:r w:rsidRPr="00E13CA7">
              <w:rPr>
                <w:rFonts w:ascii="Arial" w:eastAsia="Times New Roman" w:hAnsi="Arial" w:cs="Arial"/>
                <w:color w:val="000000"/>
                <w:sz w:val="16"/>
                <w:szCs w:val="16"/>
                <w:lang w:val="vi-VN"/>
              </w:rPr>
              <w:t>- VPCP: BTCN, các PCN, Trợ lý TTg, TGĐ Cổng TTĐT, các Vụ, Cục, đơn vị trực thuộc, Công báo;</w:t>
            </w:r>
            <w:r w:rsidRPr="00E13CA7">
              <w:rPr>
                <w:rFonts w:ascii="Arial" w:eastAsia="Times New Roman" w:hAnsi="Arial" w:cs="Arial"/>
                <w:color w:val="000000"/>
                <w:sz w:val="16"/>
                <w:szCs w:val="16"/>
                <w:lang w:val="vi-VN"/>
              </w:rPr>
              <w:br/>
              <w:t>- Lưu: VT, </w:t>
            </w:r>
            <w:r w:rsidRPr="00E13CA7">
              <w:rPr>
                <w:rFonts w:ascii="Arial" w:eastAsia="Times New Roman" w:hAnsi="Arial" w:cs="Arial"/>
                <w:color w:val="000000"/>
                <w:sz w:val="16"/>
                <w:szCs w:val="16"/>
              </w:rPr>
              <w:t>KGVX</w:t>
            </w:r>
            <w:r w:rsidRPr="00E13CA7">
              <w:rPr>
                <w:rFonts w:ascii="Arial" w:eastAsia="Times New Roman" w:hAnsi="Arial" w:cs="Arial"/>
                <w:color w:val="000000"/>
                <w:sz w:val="16"/>
                <w:szCs w:val="16"/>
                <w:lang w:val="vi-VN"/>
              </w:rPr>
              <w:t> (3b).KN</w:t>
            </w:r>
          </w:p>
        </w:tc>
      </w:tr>
    </w:tbl>
    <w:p w:rsidR="00EE2157" w:rsidRDefault="00EE2157"/>
    <w:sectPr w:rsidR="00EE2157" w:rsidSect="00EE21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CA7"/>
    <w:rsid w:val="00B91149"/>
    <w:rsid w:val="00E13CA7"/>
    <w:rsid w:val="00EE2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3CA7"/>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60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2021</Words>
  <Characters>11521</Characters>
  <Application>Microsoft Office Word</Application>
  <DocSecurity>0</DocSecurity>
  <Lines>96</Lines>
  <Paragraphs>27</Paragraphs>
  <ScaleCrop>false</ScaleCrop>
  <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cp:revision>
  <dcterms:created xsi:type="dcterms:W3CDTF">2017-07-27T01:45:00Z</dcterms:created>
  <dcterms:modified xsi:type="dcterms:W3CDTF">2017-07-27T01:47:00Z</dcterms:modified>
</cp:coreProperties>
</file>